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7"/>
        <w:ind w:firstLine="0"/>
        <w:jc w:val="center"/>
        <w:rPr>
          <w:rFonts w:ascii="Times" w:hAnsi="Times" w:cs="Times"/>
          <w:color w:val="000000"/>
          <w:sz w:val="24"/>
          <w:szCs w:val="24"/>
        </w:rPr>
      </w:pPr>
      <w:r>
        <w:rPr>
          <w:rFonts w:hint="eastAsia" w:ascii="Times" w:hAnsi="Times" w:cs="Times"/>
          <w:color w:val="000000"/>
          <w:sz w:val="24"/>
          <w:szCs w:val="24"/>
        </w:rPr>
        <w:t>20</w:t>
      </w:r>
      <w:r>
        <w:rPr>
          <w:rFonts w:hint="eastAsia" w:ascii="Times" w:hAnsi="Times" w:cs="Times"/>
          <w:color w:val="000000"/>
          <w:sz w:val="24"/>
          <w:szCs w:val="24"/>
          <w:lang w:val="en-US" w:eastAsia="zh-CN"/>
        </w:rPr>
        <w:t>16年春季</w:t>
      </w:r>
      <w:r>
        <w:rPr>
          <w:rFonts w:hint="eastAsia" w:ascii="Times" w:hAnsi="Times" w:cs="Times"/>
          <w:color w:val="000000"/>
          <w:sz w:val="24"/>
          <w:szCs w:val="24"/>
        </w:rPr>
        <w:t>学期</w:t>
      </w:r>
      <w:r>
        <w:rPr>
          <w:rFonts w:ascii="Times" w:hAnsi="Times" w:cs="Times"/>
          <w:color w:val="000000"/>
          <w:sz w:val="24"/>
          <w:szCs w:val="24"/>
        </w:rPr>
        <w:t>小创企业诊所课程大纲</w:t>
      </w:r>
    </w:p>
    <w:p>
      <w:pPr>
        <w:pStyle w:val="7"/>
        <w:ind w:left="1560"/>
        <w:rPr>
          <w:rFonts w:ascii="Times" w:hAnsi="Times" w:cs="Times"/>
          <w:color w:val="000000"/>
          <w:sz w:val="24"/>
          <w:szCs w:val="24"/>
        </w:rPr>
      </w:pPr>
    </w:p>
    <w:tbl>
      <w:tblPr>
        <w:tblStyle w:val="6"/>
        <w:tblW w:w="7597" w:type="dxa"/>
        <w:jc w:val="center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5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课程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第一周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诊所宣讲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第二周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第一次会见客户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及初步法律风险评估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第三周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法律检索与法律研究、法律尽职调查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四周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法律文书写作：合同（一）——学习了解客户所涉及的常用合同类型、合同通用条款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第五周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法律文书写作：合同（二）——合同起草训练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六周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谈判：商业谈判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七周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谈判：商业谈判模拟训练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第八周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小创企业劳动、人力资源相关法律解决方案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九</w:t>
            </w: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小创企业知识产权相关法律解决方案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十一周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小创企业股权及治理结构法律解决方案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第十二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小创企业融资交易结构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十三周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小创企业融资交易相关法律服务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十四周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公司法律服务职业道德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十五周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小创企业员工期权制度设计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第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十六周</w:t>
            </w:r>
          </w:p>
        </w:tc>
        <w:tc>
          <w:tcPr>
            <w:tcW w:w="5045" w:type="dxa"/>
          </w:tcPr>
          <w:p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Times" w:hAnsi="Times" w:cs="Times"/>
                <w:color w:val="000000"/>
                <w:sz w:val="24"/>
                <w:szCs w:val="24"/>
              </w:rPr>
              <w:t>期末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总结</w:t>
            </w:r>
          </w:p>
        </w:tc>
      </w:tr>
    </w:tbl>
    <w:p>
      <w:pPr>
        <w:rPr>
          <w:rFonts w:ascii="Times" w:hAnsi="Times" w:cs="Times"/>
          <w:color w:val="000000"/>
          <w:sz w:val="24"/>
          <w:szCs w:val="24"/>
        </w:rPr>
      </w:pPr>
    </w:p>
    <w:p>
      <w:pPr>
        <w:rPr>
          <w:rFonts w:hint="eastAsia" w:ascii="Times" w:hAnsi="Times" w:cs="Times" w:eastAsiaTheme="minorEastAsia"/>
          <w:color w:val="000000"/>
          <w:sz w:val="24"/>
          <w:szCs w:val="24"/>
          <w:lang w:eastAsia="zh-CN"/>
        </w:rPr>
      </w:pPr>
      <w:bookmarkStart w:id="0" w:name="_GoBack"/>
      <w:r>
        <w:rPr>
          <w:rFonts w:hint="eastAsia" w:ascii="Times" w:hAnsi="Times" w:cs="Times"/>
          <w:color w:val="000000"/>
          <w:sz w:val="24"/>
          <w:szCs w:val="24"/>
          <w:lang w:eastAsia="zh-CN"/>
        </w:rPr>
        <w:t>注：上课顺序可能有所调整，以具体上课为准。</w:t>
      </w:r>
    </w:p>
    <w:bookmarkEnd w:id="0"/>
    <w:p>
      <w:pPr>
        <w:rPr>
          <w:rFonts w:ascii="Times" w:hAnsi="Times" w:cs="Times"/>
          <w:color w:val="000000"/>
          <w:sz w:val="24"/>
          <w:szCs w:val="2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Calibri Light">
    <w:altName w:val="Calibri"/>
    <w:panose1 w:val="00000000000000000000"/>
    <w:charset w:val="00"/>
    <w:family w:val="decorative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0D42"/>
    <w:rsid w:val="00171FC3"/>
    <w:rsid w:val="002F6158"/>
    <w:rsid w:val="00310D42"/>
    <w:rsid w:val="003772EF"/>
    <w:rsid w:val="00443843"/>
    <w:rsid w:val="00447ACA"/>
    <w:rsid w:val="00452477"/>
    <w:rsid w:val="005724A8"/>
    <w:rsid w:val="006B671C"/>
    <w:rsid w:val="006C3997"/>
    <w:rsid w:val="006F62E7"/>
    <w:rsid w:val="0084139A"/>
    <w:rsid w:val="008B1219"/>
    <w:rsid w:val="00996A52"/>
    <w:rsid w:val="009C32FE"/>
    <w:rsid w:val="00A67982"/>
    <w:rsid w:val="00BF4054"/>
    <w:rsid w:val="00C44E3B"/>
    <w:rsid w:val="00C472B1"/>
    <w:rsid w:val="00D53593"/>
    <w:rsid w:val="29807ABF"/>
    <w:rsid w:val="605D6E26"/>
    <w:rsid w:val="7B8D68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widowControl/>
      <w:ind w:firstLine="420"/>
    </w:pPr>
    <w:rPr>
      <w:rFonts w:ascii="Calibri" w:hAnsi="Calibri" w:eastAsia="宋体" w:cs="宋体"/>
      <w:kern w:val="0"/>
      <w:szCs w:val="21"/>
    </w:r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0</TotalTime>
  <ScaleCrop>false</ScaleCrop>
  <LinksUpToDate>false</LinksUpToDate>
  <CharactersWithSpaces>548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2015-09-05T04:39:00Z</dcterms:created>
  <dc:creator>作者</dc:creator>
  <cp:lastModifiedBy>admin</cp:lastModifiedBy>
  <dcterms:modified xsi:type="dcterms:W3CDTF">2016-02-18T03:35:53Z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