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599531">
      <w:pPr>
        <w:spacing w:line="400" w:lineRule="exact"/>
        <w:jc w:val="center"/>
        <w:rPr>
          <w:rFonts w:hint="eastAsia" w:ascii="宋体" w:hAnsi="宋体"/>
          <w:b/>
          <w:sz w:val="24"/>
        </w:rPr>
      </w:pPr>
      <w:bookmarkStart w:id="0" w:name="_GoBack"/>
      <w:r>
        <w:rPr>
          <w:rFonts w:hint="eastAsia" w:ascii="宋体" w:hAnsi="宋体"/>
          <w:b/>
          <w:sz w:val="24"/>
        </w:rPr>
        <w:t>202</w:t>
      </w:r>
      <w:r>
        <w:rPr>
          <w:rFonts w:ascii="宋体" w:hAnsi="宋体"/>
          <w:b/>
          <w:sz w:val="24"/>
        </w:rPr>
        <w:t>5</w:t>
      </w:r>
      <w:r>
        <w:rPr>
          <w:rFonts w:hint="eastAsia" w:ascii="宋体" w:hAnsi="宋体"/>
          <w:b/>
          <w:sz w:val="24"/>
        </w:rPr>
        <w:t>年硕、博士研究生招生简章和研究生学籍管理实施细则相关规定</w:t>
      </w:r>
    </w:p>
    <w:p w14:paraId="583CF6F4">
      <w:pPr>
        <w:spacing w:line="400" w:lineRule="exact"/>
        <w:rPr>
          <w:rFonts w:hint="eastAsia" w:ascii="宋体" w:hAnsi="宋体"/>
          <w:sz w:val="24"/>
        </w:rPr>
      </w:pPr>
    </w:p>
    <w:bookmarkEnd w:id="0"/>
    <w:p w14:paraId="1C5AFD38">
      <w:pPr>
        <w:spacing w:line="400" w:lineRule="exact"/>
        <w:ind w:firstLine="482" w:firstLineChars="200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一</w:t>
      </w:r>
      <w:r>
        <w:rPr>
          <w:rFonts w:ascii="宋体" w:hAnsi="宋体"/>
          <w:b/>
          <w:sz w:val="24"/>
        </w:rPr>
        <w:t>、</w:t>
      </w:r>
      <w:r>
        <w:rPr>
          <w:rFonts w:hint="eastAsia" w:ascii="宋体" w:hAnsi="宋体"/>
          <w:b/>
          <w:sz w:val="24"/>
        </w:rPr>
        <w:t>北京大学202</w:t>
      </w:r>
      <w:r>
        <w:rPr>
          <w:rFonts w:ascii="宋体" w:hAnsi="宋体"/>
          <w:b/>
          <w:sz w:val="24"/>
        </w:rPr>
        <w:t>5</w:t>
      </w:r>
      <w:r>
        <w:rPr>
          <w:rFonts w:hint="eastAsia" w:ascii="宋体" w:hAnsi="宋体"/>
          <w:b/>
          <w:sz w:val="24"/>
        </w:rPr>
        <w:t>年</w:t>
      </w:r>
      <w:r>
        <w:rPr>
          <w:rFonts w:ascii="宋体" w:hAnsi="宋体"/>
          <w:b/>
          <w:sz w:val="24"/>
        </w:rPr>
        <w:t>硕士研究生</w:t>
      </w:r>
      <w:r>
        <w:rPr>
          <w:rFonts w:hint="eastAsia" w:ascii="宋体" w:hAnsi="宋体"/>
          <w:b/>
          <w:sz w:val="24"/>
        </w:rPr>
        <w:t>招生</w:t>
      </w:r>
      <w:r>
        <w:rPr>
          <w:rFonts w:ascii="宋体" w:hAnsi="宋体"/>
          <w:b/>
          <w:sz w:val="24"/>
        </w:rPr>
        <w:t>简章</w:t>
      </w:r>
      <w:r>
        <w:rPr>
          <w:rFonts w:hint="eastAsia" w:ascii="宋体" w:hAnsi="宋体"/>
          <w:b/>
          <w:sz w:val="24"/>
        </w:rPr>
        <w:t>（节选</w:t>
      </w:r>
      <w:r>
        <w:rPr>
          <w:rFonts w:ascii="宋体" w:hAnsi="宋体"/>
          <w:b/>
          <w:sz w:val="24"/>
        </w:rPr>
        <w:t>）</w:t>
      </w:r>
    </w:p>
    <w:p w14:paraId="008E1081">
      <w:pPr>
        <w:spacing w:line="400" w:lineRule="exact"/>
        <w:ind w:firstLine="480" w:firstLineChars="200"/>
        <w:rPr>
          <w:rFonts w:hint="eastAsia" w:ascii="楷体_GB2312" w:hAnsi="宋体" w:eastAsia="楷体_GB2312"/>
          <w:sz w:val="24"/>
        </w:rPr>
      </w:pPr>
      <w:r>
        <w:rPr>
          <w:rFonts w:hint="eastAsia" w:ascii="楷体_GB2312" w:hAnsi="宋体" w:eastAsia="楷体_GB2312"/>
          <w:sz w:val="24"/>
        </w:rPr>
        <w:t>七、住宿安排</w:t>
      </w:r>
    </w:p>
    <w:p w14:paraId="7C241BB7">
      <w:pPr>
        <w:spacing w:line="400" w:lineRule="exact"/>
        <w:ind w:firstLine="720" w:firstLineChars="300"/>
        <w:rPr>
          <w:rFonts w:hint="eastAsia" w:ascii="楷体_GB2312" w:hAnsi="宋体" w:eastAsia="楷体_GB2312"/>
          <w:sz w:val="24"/>
        </w:rPr>
      </w:pPr>
      <w:r>
        <w:rPr>
          <w:rFonts w:hint="eastAsia" w:ascii="楷体_GB2312" w:hAnsi="宋体" w:eastAsia="楷体_GB2312"/>
          <w:sz w:val="24"/>
        </w:rPr>
        <w:t>1．我校实行住宿申请制，住宿费用自理。</w:t>
      </w:r>
    </w:p>
    <w:p w14:paraId="6ECE5A87">
      <w:pPr>
        <w:spacing w:line="400" w:lineRule="exact"/>
        <w:ind w:firstLine="720" w:firstLineChars="300"/>
        <w:rPr>
          <w:rFonts w:hint="eastAsia" w:ascii="楷体_GB2312" w:hAnsi="宋体" w:eastAsia="楷体_GB2312"/>
          <w:sz w:val="24"/>
        </w:rPr>
      </w:pPr>
      <w:r>
        <w:rPr>
          <w:rFonts w:hint="eastAsia" w:ascii="楷体_GB2312" w:hAnsi="宋体" w:eastAsia="楷体_GB2312"/>
          <w:sz w:val="24"/>
        </w:rPr>
        <w:t>2．校本部招收的以下类型研究生有资格申请学校住宿：</w:t>
      </w:r>
    </w:p>
    <w:p w14:paraId="7E0284EE">
      <w:pPr>
        <w:spacing w:line="400" w:lineRule="exact"/>
        <w:ind w:firstLine="720" w:firstLineChars="300"/>
        <w:rPr>
          <w:rFonts w:hint="eastAsia" w:ascii="楷体_GB2312" w:hAnsi="宋体" w:eastAsia="楷体_GB2312"/>
          <w:sz w:val="24"/>
        </w:rPr>
      </w:pPr>
      <w:r>
        <w:rPr>
          <w:rFonts w:hint="eastAsia" w:ascii="楷体_GB2312" w:hAnsi="宋体" w:eastAsia="楷体_GB2312"/>
          <w:sz w:val="24"/>
        </w:rPr>
        <w:t>（1）人事档案转入我校的全日制学术型研究生；</w:t>
      </w:r>
    </w:p>
    <w:p w14:paraId="225F652B">
      <w:pPr>
        <w:spacing w:line="400" w:lineRule="exact"/>
        <w:ind w:firstLine="720" w:firstLineChars="300"/>
        <w:rPr>
          <w:rFonts w:hint="eastAsia" w:ascii="楷体_GB2312" w:hAnsi="宋体" w:eastAsia="楷体_GB2312"/>
          <w:sz w:val="24"/>
        </w:rPr>
      </w:pPr>
      <w:r>
        <w:rPr>
          <w:rFonts w:hint="eastAsia" w:ascii="楷体_GB2312" w:hAnsi="宋体" w:eastAsia="楷体_GB2312"/>
          <w:sz w:val="24"/>
        </w:rPr>
        <w:t>（2）“强军计划”、“少数民族高层次骨干人才计划”等专项计划全日制学术型研究生。</w:t>
      </w:r>
    </w:p>
    <w:p w14:paraId="65B1BA69">
      <w:pPr>
        <w:spacing w:line="400" w:lineRule="exact"/>
        <w:ind w:firstLine="480" w:firstLineChars="200"/>
        <w:rPr>
          <w:rFonts w:hint="eastAsia" w:ascii="楷体_GB2312" w:hAnsi="宋体" w:eastAsia="楷体_GB2312"/>
          <w:sz w:val="24"/>
        </w:rPr>
      </w:pPr>
      <w:r>
        <w:rPr>
          <w:rFonts w:hint="eastAsia" w:ascii="楷体_GB2312" w:hAnsi="宋体" w:eastAsia="楷体_GB2312"/>
          <w:sz w:val="24"/>
        </w:rPr>
        <w:t>硕士研究生宿舍园区包括燕园校区、新燕园校区（北京市昌平区），具体安排可于报到前查询（查询方式另行通知）。住宿期限以录取专业的学制为准，对超过学制年限的研究生，学校不再安排住宿。</w:t>
      </w:r>
    </w:p>
    <w:p w14:paraId="1ED358A2">
      <w:pPr>
        <w:spacing w:line="400" w:lineRule="exact"/>
        <w:ind w:firstLine="720" w:firstLineChars="300"/>
        <w:rPr>
          <w:rFonts w:hint="eastAsia" w:ascii="楷体_GB2312" w:hAnsi="宋体" w:eastAsia="楷体_GB2312"/>
          <w:sz w:val="24"/>
        </w:rPr>
      </w:pPr>
      <w:r>
        <w:rPr>
          <w:rFonts w:hint="eastAsia" w:ascii="楷体_GB2312" w:hAnsi="宋体" w:eastAsia="楷体_GB2312"/>
          <w:sz w:val="24"/>
        </w:rPr>
        <w:t>3．专业学位研究生、非全日制研究生、人事档案不转入我校的研究生、其他已明确不解决住宿的研究生，学校不安排住宿。</w:t>
      </w:r>
    </w:p>
    <w:p w14:paraId="7F366760">
      <w:pPr>
        <w:spacing w:line="400" w:lineRule="exact"/>
        <w:ind w:firstLine="720" w:firstLineChars="300"/>
        <w:rPr>
          <w:rFonts w:ascii="楷体_GB2312" w:hAnsi="宋体" w:eastAsia="楷体_GB2312"/>
          <w:sz w:val="24"/>
        </w:rPr>
      </w:pPr>
      <w:r>
        <w:rPr>
          <w:rFonts w:hint="eastAsia" w:ascii="楷体_GB2312" w:hAnsi="宋体" w:eastAsia="楷体_GB2312"/>
          <w:sz w:val="24"/>
        </w:rPr>
        <w:t>4．深圳研究生院、软件与微电子学院研究生的住宿按照院系安排执行。</w:t>
      </w:r>
    </w:p>
    <w:p w14:paraId="4A778BF5">
      <w:pPr>
        <w:spacing w:line="400" w:lineRule="exact"/>
        <w:ind w:firstLine="480" w:firstLineChars="200"/>
        <w:rPr>
          <w:rFonts w:hint="eastAsia" w:ascii="楷体_GB2312" w:hAnsi="宋体" w:eastAsia="楷体_GB2312"/>
          <w:sz w:val="24"/>
        </w:rPr>
      </w:pPr>
    </w:p>
    <w:p w14:paraId="51EE770F">
      <w:pPr>
        <w:spacing w:line="400" w:lineRule="exact"/>
        <w:ind w:firstLine="480" w:firstLineChars="200"/>
        <w:rPr>
          <w:rFonts w:hint="eastAsia" w:ascii="楷体_GB2312" w:hAnsi="宋体" w:eastAsia="楷体_GB2312"/>
          <w:sz w:val="24"/>
        </w:rPr>
      </w:pPr>
      <w:r>
        <w:rPr>
          <w:rFonts w:hint="eastAsia" w:ascii="楷体_GB2312" w:hAnsi="宋体" w:eastAsia="楷体_GB2312"/>
          <w:sz w:val="24"/>
        </w:rPr>
        <w:t>九、转档与就业</w:t>
      </w:r>
    </w:p>
    <w:p w14:paraId="53A49891">
      <w:pPr>
        <w:spacing w:line="400" w:lineRule="exact"/>
        <w:ind w:firstLine="480" w:firstLineChars="200"/>
        <w:rPr>
          <w:rFonts w:hint="eastAsia" w:ascii="楷体_GB2312" w:hAnsi="宋体" w:eastAsia="楷体_GB2312"/>
          <w:sz w:val="24"/>
        </w:rPr>
      </w:pPr>
      <w:r>
        <w:rPr>
          <w:rFonts w:hint="eastAsia" w:ascii="楷体_GB2312" w:hAnsi="宋体" w:eastAsia="楷体_GB2312"/>
          <w:sz w:val="24"/>
        </w:rPr>
        <w:t>被录取为非定向就业的硕士研究生，应在入学前将人事档案、户口转入学校，入学后学校不再办理相关手续。人事档案按规定转入我校的硕士研究生，按国家和学校有关就业政策办理相关手续。</w:t>
      </w:r>
    </w:p>
    <w:p w14:paraId="5D953AD9">
      <w:pPr>
        <w:spacing w:line="400" w:lineRule="exact"/>
        <w:ind w:firstLine="480" w:firstLineChars="200"/>
        <w:rPr>
          <w:rFonts w:hint="eastAsia" w:ascii="楷体_GB2312" w:hAnsi="宋体" w:eastAsia="楷体_GB2312"/>
          <w:sz w:val="24"/>
        </w:rPr>
      </w:pPr>
      <w:r>
        <w:rPr>
          <w:rFonts w:hint="eastAsia" w:ascii="楷体_GB2312" w:hAnsi="宋体" w:eastAsia="楷体_GB2312"/>
          <w:sz w:val="24"/>
        </w:rPr>
        <w:t>被录取为定向就业的硕士研究生，学校不接受人事档案转入。</w:t>
      </w:r>
    </w:p>
    <w:p w14:paraId="441C1AF3">
      <w:pPr>
        <w:spacing w:line="400" w:lineRule="exact"/>
        <w:ind w:firstLine="480" w:firstLineChars="200"/>
        <w:rPr>
          <w:rFonts w:hint="eastAsia" w:ascii="楷体_GB2312" w:hAnsi="宋体" w:eastAsia="楷体_GB2312"/>
          <w:sz w:val="24"/>
        </w:rPr>
      </w:pPr>
      <w:r>
        <w:rPr>
          <w:rFonts w:hint="eastAsia" w:ascii="楷体_GB2312" w:hAnsi="宋体" w:eastAsia="楷体_GB2312"/>
          <w:sz w:val="24"/>
        </w:rPr>
        <w:t>人事档案不转入我校的硕士研究生，学校不接受户口转入、不提供奖学金、不提供住宿、不提供公费医疗，毕业后应回原工作单位或自谋职业；若原为在职人员，在学习期间由于原工作单位被撤销、合并等原因造成其不能回原工作单位者，由学生自谋职业。</w:t>
      </w:r>
    </w:p>
    <w:p w14:paraId="67D61174">
      <w:pPr>
        <w:spacing w:line="400" w:lineRule="exact"/>
        <w:ind w:firstLine="480" w:firstLineChars="200"/>
        <w:rPr>
          <w:rFonts w:ascii="楷体_GB2312" w:hAnsi="宋体" w:eastAsia="楷体_GB2312"/>
          <w:sz w:val="24"/>
        </w:rPr>
      </w:pPr>
      <w:r>
        <w:rPr>
          <w:rFonts w:hint="eastAsia" w:ascii="楷体_GB2312" w:hAnsi="宋体" w:eastAsia="楷体_GB2312"/>
          <w:sz w:val="24"/>
        </w:rPr>
        <w:t>专项计划硕士研究生的转档与就业按照国家相关政策办理。</w:t>
      </w:r>
    </w:p>
    <w:p w14:paraId="5F5BAA10">
      <w:pPr>
        <w:spacing w:line="400" w:lineRule="exact"/>
        <w:ind w:firstLine="480" w:firstLineChars="200"/>
        <w:rPr>
          <w:rFonts w:hint="eastAsia" w:ascii="宋体" w:hAnsi="宋体"/>
          <w:sz w:val="24"/>
        </w:rPr>
      </w:pPr>
    </w:p>
    <w:p w14:paraId="3BB93E8B">
      <w:pPr>
        <w:spacing w:line="400" w:lineRule="exact"/>
        <w:ind w:firstLine="482" w:firstLineChars="200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二</w:t>
      </w:r>
      <w:r>
        <w:rPr>
          <w:rFonts w:ascii="宋体" w:hAnsi="宋体"/>
          <w:b/>
          <w:sz w:val="24"/>
        </w:rPr>
        <w:t>、</w:t>
      </w:r>
      <w:r>
        <w:rPr>
          <w:rFonts w:hint="eastAsia" w:ascii="宋体" w:hAnsi="宋体"/>
          <w:b/>
          <w:sz w:val="24"/>
        </w:rPr>
        <w:t>北京大学202</w:t>
      </w:r>
      <w:r>
        <w:rPr>
          <w:rFonts w:ascii="宋体" w:hAnsi="宋体"/>
          <w:b/>
          <w:sz w:val="24"/>
        </w:rPr>
        <w:t>5</w:t>
      </w:r>
      <w:r>
        <w:rPr>
          <w:rFonts w:hint="eastAsia" w:ascii="宋体" w:hAnsi="宋体"/>
          <w:b/>
          <w:sz w:val="24"/>
        </w:rPr>
        <w:t>年</w:t>
      </w:r>
      <w:r>
        <w:rPr>
          <w:rFonts w:ascii="宋体" w:hAnsi="宋体"/>
          <w:b/>
          <w:sz w:val="24"/>
        </w:rPr>
        <w:t>博士研究生</w:t>
      </w:r>
      <w:r>
        <w:rPr>
          <w:rFonts w:hint="eastAsia" w:ascii="宋体" w:hAnsi="宋体"/>
          <w:b/>
          <w:sz w:val="24"/>
        </w:rPr>
        <w:t>招生</w:t>
      </w:r>
      <w:r>
        <w:rPr>
          <w:rFonts w:ascii="宋体" w:hAnsi="宋体"/>
          <w:b/>
          <w:sz w:val="24"/>
        </w:rPr>
        <w:t>简章</w:t>
      </w:r>
      <w:r>
        <w:rPr>
          <w:rFonts w:hint="eastAsia" w:ascii="宋体" w:hAnsi="宋体"/>
          <w:b/>
          <w:sz w:val="24"/>
        </w:rPr>
        <w:t>（节选</w:t>
      </w:r>
      <w:r>
        <w:rPr>
          <w:rFonts w:ascii="宋体" w:hAnsi="宋体"/>
          <w:b/>
          <w:sz w:val="24"/>
        </w:rPr>
        <w:t>）</w:t>
      </w:r>
    </w:p>
    <w:p w14:paraId="7860E8CC">
      <w:pPr>
        <w:spacing w:line="400" w:lineRule="exact"/>
        <w:ind w:firstLine="480" w:firstLineChars="200"/>
        <w:rPr>
          <w:rFonts w:hint="eastAsia" w:ascii="楷体_GB2312" w:hAnsi="宋体" w:eastAsia="楷体_GB2312"/>
          <w:sz w:val="24"/>
        </w:rPr>
      </w:pPr>
      <w:r>
        <w:rPr>
          <w:rFonts w:hint="eastAsia" w:ascii="楷体_GB2312" w:hAnsi="宋体" w:eastAsia="楷体_GB2312"/>
          <w:sz w:val="24"/>
        </w:rPr>
        <w:t>十、住宿安排</w:t>
      </w:r>
    </w:p>
    <w:p w14:paraId="0A6C9A2F">
      <w:pPr>
        <w:spacing w:line="400" w:lineRule="exact"/>
        <w:ind w:firstLine="480" w:firstLineChars="200"/>
        <w:rPr>
          <w:rFonts w:hint="eastAsia" w:ascii="楷体_GB2312" w:hAnsi="宋体" w:eastAsia="楷体_GB2312"/>
          <w:sz w:val="24"/>
        </w:rPr>
      </w:pPr>
      <w:r>
        <w:rPr>
          <w:rFonts w:hint="eastAsia" w:ascii="楷体_GB2312" w:hAnsi="宋体" w:eastAsia="楷体_GB2312"/>
          <w:sz w:val="24"/>
        </w:rPr>
        <w:t>1．我校实行住宿申请制，住宿费用自理。</w:t>
      </w:r>
    </w:p>
    <w:p w14:paraId="50BCC4FA">
      <w:pPr>
        <w:spacing w:line="400" w:lineRule="exact"/>
        <w:ind w:firstLine="480" w:firstLineChars="200"/>
        <w:rPr>
          <w:rFonts w:hint="eastAsia" w:ascii="楷体_GB2312" w:hAnsi="宋体" w:eastAsia="楷体_GB2312"/>
          <w:sz w:val="24"/>
        </w:rPr>
      </w:pPr>
      <w:r>
        <w:rPr>
          <w:rFonts w:hint="eastAsia" w:ascii="楷体_GB2312" w:hAnsi="宋体" w:eastAsia="楷体_GB2312"/>
          <w:sz w:val="24"/>
        </w:rPr>
        <w:t>2．校本部招收的以下类型研究生有资格申请学校住宿：</w:t>
      </w:r>
    </w:p>
    <w:p w14:paraId="01FA8497">
      <w:pPr>
        <w:spacing w:line="400" w:lineRule="exact"/>
        <w:ind w:firstLine="480" w:firstLineChars="200"/>
        <w:rPr>
          <w:rFonts w:hint="eastAsia" w:ascii="楷体_GB2312" w:hAnsi="宋体" w:eastAsia="楷体_GB2312"/>
          <w:sz w:val="24"/>
        </w:rPr>
      </w:pPr>
      <w:r>
        <w:rPr>
          <w:rFonts w:hint="eastAsia" w:ascii="楷体_GB2312" w:hAnsi="宋体" w:eastAsia="楷体_GB2312"/>
          <w:sz w:val="24"/>
        </w:rPr>
        <w:t>（1）人事档案转入我校的全日制学术型研究生；</w:t>
      </w:r>
    </w:p>
    <w:p w14:paraId="6A645156">
      <w:pPr>
        <w:spacing w:line="400" w:lineRule="exact"/>
        <w:ind w:firstLine="480" w:firstLineChars="200"/>
        <w:rPr>
          <w:rFonts w:hint="eastAsia" w:ascii="楷体_GB2312" w:hAnsi="宋体" w:eastAsia="楷体_GB2312"/>
          <w:sz w:val="24"/>
        </w:rPr>
      </w:pPr>
      <w:r>
        <w:rPr>
          <w:rFonts w:hint="eastAsia" w:ascii="楷体_GB2312" w:hAnsi="宋体" w:eastAsia="楷体_GB2312"/>
          <w:sz w:val="24"/>
        </w:rPr>
        <w:t>（2）“强军计划”、“少数民族高层次骨干人才计划”等专项计划全日制学术型研究生。</w:t>
      </w:r>
    </w:p>
    <w:p w14:paraId="450446CD">
      <w:pPr>
        <w:spacing w:line="400" w:lineRule="exact"/>
        <w:ind w:firstLine="480" w:firstLineChars="200"/>
        <w:rPr>
          <w:rFonts w:hint="eastAsia" w:ascii="楷体_GB2312" w:hAnsi="宋体" w:eastAsia="楷体_GB2312"/>
          <w:sz w:val="24"/>
        </w:rPr>
      </w:pPr>
      <w:r>
        <w:rPr>
          <w:rFonts w:hint="eastAsia" w:ascii="楷体_GB2312" w:hAnsi="宋体" w:eastAsia="楷体_GB2312"/>
          <w:sz w:val="24"/>
        </w:rPr>
        <w:t>博士研究生宿舍园区为燕园、新燕园校区（昌平），，具体安排可于报到前查询（查询方式另行通知）。住宿期限以录取专业的学制为准，对超过学制年限的研究生，学校不再安排住宿。</w:t>
      </w:r>
    </w:p>
    <w:p w14:paraId="3D99E1DC">
      <w:pPr>
        <w:spacing w:line="400" w:lineRule="exact"/>
        <w:ind w:firstLine="480" w:firstLineChars="200"/>
        <w:rPr>
          <w:rFonts w:hint="eastAsia" w:ascii="楷体_GB2312" w:hAnsi="宋体" w:eastAsia="楷体_GB2312"/>
          <w:sz w:val="24"/>
        </w:rPr>
      </w:pPr>
      <w:r>
        <w:rPr>
          <w:rFonts w:hint="eastAsia" w:ascii="楷体_GB2312" w:hAnsi="宋体" w:eastAsia="楷体_GB2312"/>
          <w:sz w:val="24"/>
        </w:rPr>
        <w:t>3．专业学位研究生、定向就业研究生、非全日制研究生、人事档案不转入我校的研究生、科研经费博士计划录取的研究生、其他已明确不解决住宿的研究生，学校不安排住宿。</w:t>
      </w:r>
    </w:p>
    <w:p w14:paraId="66BC5E99">
      <w:pPr>
        <w:spacing w:line="400" w:lineRule="exact"/>
        <w:ind w:firstLine="480" w:firstLineChars="200"/>
        <w:rPr>
          <w:rFonts w:hint="eastAsia" w:ascii="楷体_GB2312" w:hAnsi="宋体" w:eastAsia="楷体_GB2312"/>
          <w:sz w:val="24"/>
        </w:rPr>
      </w:pPr>
      <w:r>
        <w:rPr>
          <w:rFonts w:hint="eastAsia" w:ascii="楷体_GB2312" w:hAnsi="宋体" w:eastAsia="楷体_GB2312"/>
          <w:sz w:val="24"/>
        </w:rPr>
        <w:t>4．深圳研究生院、软件与微电子学院研究生的住宿按照院系安排执行。</w:t>
      </w:r>
    </w:p>
    <w:p w14:paraId="7E6EE856">
      <w:pPr>
        <w:spacing w:line="400" w:lineRule="exact"/>
        <w:ind w:firstLine="480" w:firstLineChars="200"/>
        <w:rPr>
          <w:rFonts w:hint="eastAsia" w:ascii="楷体_GB2312" w:hAnsi="宋体" w:eastAsia="楷体_GB2312"/>
          <w:sz w:val="24"/>
        </w:rPr>
      </w:pPr>
      <w:r>
        <w:rPr>
          <w:rFonts w:hint="eastAsia" w:ascii="楷体_GB2312" w:hAnsi="宋体" w:eastAsia="楷体_GB2312"/>
          <w:sz w:val="24"/>
        </w:rPr>
        <w:t>十一、转档与就业</w:t>
      </w:r>
    </w:p>
    <w:p w14:paraId="593CCA5C">
      <w:pPr>
        <w:spacing w:line="400" w:lineRule="exact"/>
        <w:ind w:firstLine="480" w:firstLineChars="200"/>
        <w:rPr>
          <w:rFonts w:ascii="楷体_GB2312" w:hAnsi="宋体" w:eastAsia="楷体_GB2312"/>
          <w:sz w:val="24"/>
        </w:rPr>
      </w:pPr>
      <w:r>
        <w:rPr>
          <w:rFonts w:hint="eastAsia" w:ascii="楷体_GB2312" w:hAnsi="宋体" w:eastAsia="楷体_GB2312"/>
          <w:sz w:val="24"/>
        </w:rPr>
        <w:t>被录取为非定向就业的全日制博士研究生，应在入学前将人事档案、户口转入学校，入学后学校不再办理相关手续。人事档案按规定转入我校的博士研究生，按国家和学校有关就业政策办理相关手续。</w:t>
      </w:r>
    </w:p>
    <w:p w14:paraId="538E1C88">
      <w:pPr>
        <w:spacing w:line="400" w:lineRule="exact"/>
        <w:ind w:firstLine="480" w:firstLineChars="200"/>
        <w:rPr>
          <w:rFonts w:hint="eastAsia" w:ascii="楷体_GB2312" w:hAnsi="宋体" w:eastAsia="楷体_GB2312"/>
          <w:sz w:val="24"/>
        </w:rPr>
      </w:pPr>
      <w:r>
        <w:rPr>
          <w:rFonts w:hint="eastAsia" w:ascii="楷体_GB2312" w:hAnsi="宋体" w:eastAsia="楷体_GB2312"/>
          <w:sz w:val="24"/>
        </w:rPr>
        <w:t>被录取为定向就业或非全日制的博士研究生，学校不接受人事档案转入。人事档案不转入我校的博士研究生，学校不接受户口转入、不提供奖学金、不提供住宿、不提供公费医疗，不负责就业，毕业后应回原工作单位或自谋职业；若原为在职人员，在学习期间由于原工作单位被撤销、合并等原因造成其不能回原工作单位者，由学生自谋职业。</w:t>
      </w:r>
    </w:p>
    <w:p w14:paraId="5E3D431A">
      <w:pPr>
        <w:spacing w:line="400" w:lineRule="exact"/>
        <w:ind w:firstLine="480" w:firstLineChars="200"/>
        <w:rPr>
          <w:rFonts w:hint="eastAsia" w:ascii="楷体_GB2312" w:hAnsi="宋体" w:eastAsia="楷体_GB2312"/>
          <w:sz w:val="24"/>
        </w:rPr>
      </w:pPr>
      <w:r>
        <w:rPr>
          <w:rFonts w:hint="eastAsia" w:ascii="楷体_GB2312" w:hAnsi="宋体" w:eastAsia="楷体_GB2312"/>
          <w:sz w:val="24"/>
        </w:rPr>
        <w:t>专项计划博士研究生的转档与就业按照国家相关政策办理。</w:t>
      </w:r>
    </w:p>
    <w:p w14:paraId="12C9E7E2">
      <w:pPr>
        <w:spacing w:line="400" w:lineRule="exact"/>
        <w:ind w:firstLine="482" w:firstLineChars="200"/>
        <w:rPr>
          <w:rFonts w:hint="eastAsia" w:ascii="宋体" w:hAnsi="宋体"/>
          <w:b/>
          <w:sz w:val="24"/>
        </w:rPr>
      </w:pPr>
    </w:p>
    <w:p w14:paraId="51A54D39">
      <w:pPr>
        <w:spacing w:line="400" w:lineRule="exact"/>
        <w:ind w:firstLine="482" w:firstLineChars="200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三</w:t>
      </w:r>
      <w:r>
        <w:rPr>
          <w:rFonts w:ascii="宋体" w:hAnsi="宋体"/>
          <w:b/>
          <w:sz w:val="24"/>
        </w:rPr>
        <w:t>、</w:t>
      </w:r>
      <w:r>
        <w:rPr>
          <w:rFonts w:hint="eastAsia" w:ascii="宋体" w:hAnsi="宋体"/>
          <w:b/>
          <w:sz w:val="24"/>
        </w:rPr>
        <w:t>北京大学研究生</w:t>
      </w:r>
      <w:r>
        <w:rPr>
          <w:rFonts w:ascii="宋体" w:hAnsi="宋体"/>
          <w:b/>
          <w:sz w:val="24"/>
        </w:rPr>
        <w:t>学籍</w:t>
      </w:r>
      <w:r>
        <w:rPr>
          <w:rFonts w:hint="eastAsia" w:ascii="宋体" w:hAnsi="宋体"/>
          <w:b/>
          <w:sz w:val="24"/>
        </w:rPr>
        <w:t>管理办法（节选</w:t>
      </w:r>
      <w:r>
        <w:rPr>
          <w:rFonts w:ascii="宋体" w:hAnsi="宋体"/>
          <w:b/>
          <w:sz w:val="24"/>
        </w:rPr>
        <w:t>）</w:t>
      </w:r>
    </w:p>
    <w:p w14:paraId="36B1A973">
      <w:pPr>
        <w:spacing w:line="400" w:lineRule="exact"/>
        <w:ind w:firstLine="480" w:firstLineChars="200"/>
        <w:rPr>
          <w:rFonts w:hint="eastAsia" w:ascii="楷体_GB2312" w:hAnsi="宋体" w:eastAsia="楷体_GB2312"/>
          <w:sz w:val="24"/>
        </w:rPr>
      </w:pPr>
      <w:r>
        <w:rPr>
          <w:rFonts w:hint="eastAsia" w:ascii="楷体_GB2312" w:hAnsi="宋体" w:eastAsia="楷体_GB2312"/>
          <w:sz w:val="24"/>
        </w:rPr>
        <w:t>第四十八条 非定向就业的全日制研究生原则上应办理个人人事档案转入手续。非全日制研究生一般不办理个人人事档案转入手续。</w:t>
      </w:r>
    </w:p>
    <w:p w14:paraId="6337EA50">
      <w:pPr>
        <w:spacing w:line="400" w:lineRule="exact"/>
        <w:ind w:firstLine="480" w:firstLineChars="200"/>
        <w:rPr>
          <w:rFonts w:hint="eastAsia" w:ascii="楷体_GB2312" w:hAnsi="宋体" w:eastAsia="楷体_GB2312"/>
          <w:sz w:val="24"/>
        </w:rPr>
      </w:pPr>
      <w:r>
        <w:rPr>
          <w:rFonts w:hint="eastAsia" w:ascii="楷体_GB2312" w:hAnsi="宋体" w:eastAsia="楷体_GB2312"/>
          <w:sz w:val="24"/>
        </w:rPr>
        <w:t>研究生在入学后不能办理个人人事档案转入手续。</w:t>
      </w:r>
    </w:p>
    <w:p w14:paraId="562673D9">
      <w:pPr>
        <w:spacing w:line="40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楷体_GB2312" w:hAnsi="宋体" w:eastAsia="楷体_GB2312"/>
          <w:sz w:val="24"/>
        </w:rPr>
        <w:t>研究生个人人事档案不转入学校者，不能参加就业派遣，奖助学金按照学校相关规定办理。</w:t>
      </w:r>
    </w:p>
    <w:p w14:paraId="0D42D0C2"/>
    <w:sectPr>
      <w:pgSz w:w="11906" w:h="16838"/>
      <w:pgMar w:top="1077" w:right="1531" w:bottom="1077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3174A8"/>
    <w:rsid w:val="4A31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2025-05-19T02:10:00Z</dcterms:created>
  <dc:creator>peach</dc:creator>
  <cp:lastModifiedBy>peach</cp:lastModifiedBy>
  <dcterms:modified xsi:type="dcterms:W3CDTF">2025-05-19T02:11:19Z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08A269576F794E3FA7EDF42452646B12_11</vt:lpwstr>
  </property>
  <property fmtid="{D5CDD505-2E9C-101B-9397-08002B2CF9AE}" pid="4" name="KSOTemplateDocerSaveRecord">
    <vt:lpwstr>eyJoZGlkIjoiOTBkNjIzY2FlMzk4YzFiZTA0NWMyNGQxZjE3YmNkYzkiLCJ1c2VySWQiOiI0NDQ5MTE5MzkifQ==</vt:lpwstr>
  </property>
</Properties>
</file>